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设备名称：细胞</w:t>
      </w:r>
      <w:r>
        <w:rPr>
          <w:rFonts w:hint="eastAsia" w:ascii="微软雅黑" w:hAnsi="微软雅黑" w:eastAsia="微软雅黑" w:cs="微软雅黑"/>
          <w:lang w:val="en-US" w:eastAsia="zh-CN"/>
        </w:rPr>
        <w:t>核</w:t>
      </w:r>
      <w:r>
        <w:rPr>
          <w:rFonts w:hint="eastAsia" w:ascii="微软雅黑" w:hAnsi="微软雅黑" w:eastAsia="微软雅黑" w:cs="微软雅黑"/>
        </w:rPr>
        <w:t>转染系统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固定资产编号：2020002117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购置时间：2016</w:t>
      </w:r>
      <w:r>
        <w:rPr>
          <w:rFonts w:hint="eastAsia" w:ascii="微软雅黑" w:hAnsi="微软雅黑" w:eastAsia="微软雅黑" w:cs="微软雅黑"/>
          <w:lang w:val="en-US" w:eastAsia="zh-CN"/>
        </w:rPr>
        <w:t>年</w:t>
      </w:r>
      <w:r>
        <w:rPr>
          <w:rFonts w:hint="eastAsia" w:ascii="微软雅黑" w:hAnsi="微软雅黑" w:eastAsia="微软雅黑" w:cs="微软雅黑"/>
        </w:rPr>
        <w:t>8</w:t>
      </w:r>
      <w:r>
        <w:rPr>
          <w:rFonts w:hint="eastAsia" w:ascii="微软雅黑" w:hAnsi="微软雅黑" w:eastAsia="微软雅黑" w:cs="微软雅黑"/>
          <w:lang w:val="en-US" w:eastAsia="zh-CN"/>
        </w:rPr>
        <w:t>月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原值：</w:t>
      </w:r>
      <w:r>
        <w:rPr>
          <w:rFonts w:hint="eastAsia" w:ascii="微软雅黑" w:hAnsi="微软雅黑" w:eastAsia="微软雅黑" w:cs="微软雅黑"/>
        </w:rPr>
        <w:t>40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</w:rPr>
        <w:t>9</w:t>
      </w:r>
      <w:r>
        <w:rPr>
          <w:rFonts w:hint="eastAsia" w:ascii="微软雅黑" w:hAnsi="微软雅黑" w:eastAsia="微软雅黑" w:cs="微软雅黑"/>
        </w:rPr>
        <w:t>万元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数量：1套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型号、品牌：Lonza/4D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规格参数：转染程序≥160种，灵活通量（低-中等通量）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现使用单位：粤港澳中枢神经再生研究院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联系人：张力丹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联系电话：13099461313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图片：</w:t>
      </w:r>
    </w:p>
    <w:p>
      <w:pPr>
        <w:spacing w:line="220" w:lineRule="atLeast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3817620" cy="3817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86" cy="381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设备名称：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BFBFB"/>
        </w:rPr>
        <w:t>全自动蛋白质表达定量分析系统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固定资产编号：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BFBFB"/>
        </w:rPr>
        <w:t>1803167S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购置时间：</w:t>
      </w:r>
      <w:r>
        <w:rPr>
          <w:rFonts w:hint="eastAsia" w:ascii="微软雅黑" w:hAnsi="微软雅黑" w:eastAsia="微软雅黑" w:cs="微软雅黑"/>
          <w:lang w:val="en-US" w:eastAsia="zh-CN"/>
        </w:rPr>
        <w:t>2018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lang w:val="en-US" w:eastAsia="zh-CN"/>
        </w:rPr>
        <w:t>05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23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原值：129.68万元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数量：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型号、品牌：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BFBFB"/>
        </w:rPr>
        <w:t>proteinsimple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BFBFB"/>
          <w:lang w:val="en-US" w:eastAsia="zh-CN"/>
        </w:rPr>
        <w:t xml:space="preserve"> 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规格参数：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样品中的蛋白质按分子量大小被分离，无需制胶转膜，实时监测分离过程，且各样本通道完全独立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系统全自动化步骤，完全无需人工操作；3小时内可完成完整的25个独立样品检测；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现使用单位：</w:t>
      </w:r>
      <w:r>
        <w:rPr>
          <w:rFonts w:hint="eastAsia" w:ascii="微软雅黑" w:hAnsi="微软雅黑" w:eastAsia="微软雅黑" w:cs="微软雅黑"/>
          <w:lang w:val="en-US" w:eastAsia="zh-CN"/>
        </w:rPr>
        <w:t>粤港澳中枢神经再生研究院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联系人：</w:t>
      </w:r>
      <w:r>
        <w:rPr>
          <w:rFonts w:hint="eastAsia" w:ascii="微软雅黑" w:hAnsi="微软雅黑" w:eastAsia="微软雅黑" w:cs="微软雅黑"/>
          <w:lang w:val="en-US" w:eastAsia="zh-CN"/>
        </w:rPr>
        <w:t>罗小鹏</w:t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联系电话：</w:t>
      </w:r>
      <w:r>
        <w:rPr>
          <w:rFonts w:hint="eastAsia" w:ascii="微软雅黑" w:hAnsi="微软雅黑" w:eastAsia="微软雅黑" w:cs="微软雅黑"/>
          <w:lang w:val="en-US" w:eastAsia="zh-CN"/>
        </w:rPr>
        <w:t>18819213751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图片：</w:t>
      </w:r>
    </w:p>
    <w:p>
      <w:pPr>
        <w:spacing w:line="220" w:lineRule="atLeast"/>
        <w:jc w:val="center"/>
        <w:rPr>
          <w:rFonts w:hint="eastAsia" w:ascii="微软雅黑" w:hAnsi="微软雅黑" w:eastAsia="微软雅黑" w:cs="微软雅黑"/>
        </w:rPr>
      </w:pPr>
    </w:p>
    <w:p>
      <w:pPr>
        <w:spacing w:line="220" w:lineRule="atLeast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微软雅黑" w:hAnsi="微软雅黑" w:eastAsia="微软雅黑" w:cs="微软雅黑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-286385</wp:posOffset>
            </wp:positionV>
            <wp:extent cx="2508885" cy="3345180"/>
            <wp:effectExtent l="0" t="0" r="5715" b="7620"/>
            <wp:wrapSquare wrapText="bothSides"/>
            <wp:docPr id="1" name="图片 1" descr="1f890c919cf3becc150e3406ed51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890c919cf3becc150e3406ed51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设备名称：血细胞</w:t>
      </w:r>
      <w:r>
        <w:rPr>
          <w:rFonts w:hint="eastAsia" w:ascii="微软雅黑" w:hAnsi="微软雅黑" w:eastAsia="微软雅黑" w:cs="微软雅黑"/>
          <w:sz w:val="22"/>
          <w:szCs w:val="22"/>
        </w:rPr>
        <w:t>自动分离机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固定资产编号：</w:t>
      </w:r>
      <w:r>
        <w:rPr>
          <w:rFonts w:hint="eastAsia" w:ascii="微软雅黑" w:hAnsi="微软雅黑" w:eastAsia="微软雅黑" w:cs="微软雅黑"/>
          <w:color w:val="0864B7"/>
          <w:sz w:val="22"/>
          <w:szCs w:val="22"/>
          <w:shd w:val="clear" w:color="auto" w:fill="FBFBFB"/>
        </w:rPr>
        <w:t>1602707S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购置时间：</w:t>
      </w:r>
      <w:r>
        <w:rPr>
          <w:rFonts w:hint="eastAsia" w:ascii="微软雅黑" w:hAnsi="微软雅黑" w:eastAsia="微软雅黑" w:cs="微软雅黑"/>
          <w:sz w:val="22"/>
          <w:szCs w:val="22"/>
        </w:rPr>
        <w:t>2016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</w:rPr>
        <w:t>6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原值：</w:t>
      </w:r>
      <w:r>
        <w:rPr>
          <w:rFonts w:hint="eastAsia" w:ascii="微软雅黑" w:hAnsi="微软雅黑" w:eastAsia="微软雅黑" w:cs="微软雅黑"/>
          <w:sz w:val="22"/>
          <w:szCs w:val="22"/>
        </w:rPr>
        <w:t>43.60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数量：</w:t>
      </w:r>
      <w:r>
        <w:rPr>
          <w:rFonts w:hint="eastAsia" w:ascii="微软雅黑" w:hAnsi="微软雅黑" w:eastAsia="微软雅黑" w:cs="微软雅黑"/>
          <w:color w:val="444444"/>
          <w:sz w:val="22"/>
          <w:szCs w:val="22"/>
          <w:shd w:val="clear" w:color="auto" w:fill="FBFBFB"/>
        </w:rPr>
        <w:t>1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型号、品牌：</w:t>
      </w:r>
      <w:r>
        <w:rPr>
          <w:rFonts w:hint="eastAsia" w:ascii="微软雅黑" w:hAnsi="微软雅黑" w:eastAsia="微软雅黑" w:cs="微软雅黑"/>
          <w:color w:val="444444"/>
          <w:sz w:val="22"/>
          <w:szCs w:val="22"/>
          <w:shd w:val="clear" w:color="auto" w:fill="FBFBFB"/>
        </w:rPr>
        <w:t>mcs+9000   唯美血液技术有限公司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规格参数：</w:t>
      </w:r>
      <w:r>
        <w:rPr>
          <w:rFonts w:hint="eastAsia" w:ascii="微软雅黑" w:hAnsi="微软雅黑" w:eastAsia="微软雅黑" w:cs="微软雅黑"/>
          <w:color w:val="444444"/>
          <w:sz w:val="22"/>
          <w:szCs w:val="22"/>
          <w:shd w:val="clear" w:color="auto" w:fill="FBFBFB"/>
        </w:rPr>
        <w:t>离心机转速：4000-7000rpm；移动离心机后无需校准，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现使用单位：广东省</w:t>
      </w:r>
      <w:r>
        <w:rPr>
          <w:rFonts w:hint="eastAsia" w:ascii="微软雅黑" w:hAnsi="微软雅黑" w:eastAsia="微软雅黑" w:cs="微软雅黑"/>
          <w:sz w:val="22"/>
          <w:szCs w:val="22"/>
        </w:rPr>
        <w:t>生物</w:t>
      </w:r>
      <w:r>
        <w:rPr>
          <w:rFonts w:hint="eastAsia" w:ascii="微软雅黑" w:hAnsi="微软雅黑" w:eastAsia="微软雅黑" w:cs="微软雅黑"/>
          <w:sz w:val="22"/>
          <w:szCs w:val="22"/>
        </w:rPr>
        <w:t>工程</w:t>
      </w:r>
      <w:r>
        <w:rPr>
          <w:rFonts w:hint="eastAsia" w:ascii="微软雅黑" w:hAnsi="微软雅黑" w:eastAsia="微软雅黑" w:cs="微软雅黑"/>
          <w:sz w:val="22"/>
          <w:szCs w:val="22"/>
        </w:rPr>
        <w:t>药物重点实验室</w:t>
      </w:r>
      <w:r>
        <w:rPr>
          <w:rFonts w:hint="eastAsia" w:ascii="微软雅黑" w:hAnsi="微软雅黑" w:eastAsia="微软雅黑" w:cs="微软雅黑"/>
          <w:sz w:val="22"/>
          <w:szCs w:val="22"/>
        </w:rPr>
        <w:t>/细胞生物</w:t>
      </w:r>
      <w:r>
        <w:rPr>
          <w:rFonts w:hint="eastAsia" w:ascii="微软雅黑" w:hAnsi="微软雅黑" w:eastAsia="微软雅黑" w:cs="微软雅黑"/>
          <w:sz w:val="22"/>
          <w:szCs w:val="22"/>
        </w:rPr>
        <w:t>学系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联系人：周玉英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联系电话：15800217877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图片：</w:t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3124200" cy="4165600"/>
            <wp:effectExtent l="0" t="0" r="0" b="6350"/>
            <wp:docPr id="3" name="图片 3" descr="C:\Users\zyy\AppData\Local\Temp\WeChat Files\92703319c25c1b84eb60fb2a71b3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yy\AppData\Local\Temp\WeChat Files\92703319c25c1b84eb60fb2a71b3f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137" cy="418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spacing w:line="22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设备名称：生物</w:t>
      </w:r>
      <w:r>
        <w:rPr>
          <w:rFonts w:hint="eastAsia" w:ascii="微软雅黑" w:hAnsi="微软雅黑" w:eastAsia="微软雅黑" w:cs="微软雅黑"/>
          <w:sz w:val="24"/>
          <w:szCs w:val="24"/>
        </w:rPr>
        <w:t>反应器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固定资产编号：</w:t>
      </w:r>
      <w:r>
        <w:rPr>
          <w:rFonts w:hint="eastAsia" w:ascii="微软雅黑" w:hAnsi="微软雅黑" w:eastAsia="微软雅黑" w:cs="微软雅黑"/>
          <w:sz w:val="24"/>
          <w:szCs w:val="24"/>
        </w:rPr>
        <w:t>1706292S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购置时间：</w:t>
      </w:r>
      <w:r>
        <w:rPr>
          <w:rFonts w:hint="eastAsia" w:ascii="微软雅黑" w:hAnsi="微软雅黑" w:eastAsia="微软雅黑" w:cs="微软雅黑"/>
          <w:sz w:val="24"/>
          <w:szCs w:val="24"/>
        </w:rPr>
        <w:t>2017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原值：</w:t>
      </w:r>
      <w:r>
        <w:rPr>
          <w:rFonts w:hint="eastAsia" w:ascii="微软雅黑" w:hAnsi="微软雅黑" w:eastAsia="微软雅黑" w:cs="微软雅黑"/>
          <w:sz w:val="24"/>
          <w:szCs w:val="24"/>
        </w:rPr>
        <w:t>21.95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数量：</w:t>
      </w:r>
      <w:r>
        <w:rPr>
          <w:rFonts w:hint="eastAsia" w:ascii="微软雅黑" w:hAnsi="微软雅黑" w:eastAsia="微软雅黑" w:cs="微软雅黑"/>
          <w:sz w:val="24"/>
          <w:szCs w:val="24"/>
        </w:rPr>
        <w:t>1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型号、品牌：</w:t>
      </w:r>
      <w:r>
        <w:rPr>
          <w:rFonts w:hint="eastAsia" w:ascii="微软雅黑" w:hAnsi="微软雅黑" w:eastAsia="微软雅黑" w:cs="微软雅黑"/>
          <w:sz w:val="24"/>
          <w:szCs w:val="24"/>
        </w:rPr>
        <w:t>Xuri W5   美国GE Healthcare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规格参数：</w:t>
      </w:r>
      <w:r>
        <w:rPr>
          <w:rFonts w:hint="eastAsia" w:ascii="微软雅黑" w:hAnsi="微软雅黑" w:eastAsia="微软雅黑" w:cs="微软雅黑"/>
          <w:sz w:val="24"/>
          <w:szCs w:val="24"/>
        </w:rPr>
        <w:t>总体积10L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现使用单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位：广东省</w:t>
      </w:r>
      <w:r>
        <w:rPr>
          <w:rFonts w:hint="eastAsia" w:ascii="微软雅黑" w:hAnsi="微软雅黑" w:eastAsia="微软雅黑" w:cs="微软雅黑"/>
          <w:sz w:val="24"/>
          <w:szCs w:val="24"/>
        </w:rPr>
        <w:t>生物</w:t>
      </w:r>
      <w:r>
        <w:rPr>
          <w:rFonts w:hint="eastAsia" w:ascii="微软雅黑" w:hAnsi="微软雅黑" w:eastAsia="微软雅黑" w:cs="微软雅黑"/>
          <w:sz w:val="24"/>
          <w:szCs w:val="24"/>
        </w:rPr>
        <w:t>工程</w:t>
      </w:r>
      <w:r>
        <w:rPr>
          <w:rFonts w:hint="eastAsia" w:ascii="微软雅黑" w:hAnsi="微软雅黑" w:eastAsia="微软雅黑" w:cs="微软雅黑"/>
          <w:sz w:val="24"/>
          <w:szCs w:val="24"/>
        </w:rPr>
        <w:t>药物重点实验室</w:t>
      </w:r>
      <w:r>
        <w:rPr>
          <w:rFonts w:hint="eastAsia" w:ascii="微软雅黑" w:hAnsi="微软雅黑" w:eastAsia="微软雅黑" w:cs="微软雅黑"/>
          <w:sz w:val="24"/>
          <w:szCs w:val="24"/>
        </w:rPr>
        <w:t>/细胞生物</w:t>
      </w:r>
      <w:r>
        <w:rPr>
          <w:rFonts w:hint="eastAsia" w:ascii="微软雅黑" w:hAnsi="微软雅黑" w:eastAsia="微软雅黑" w:cs="微软雅黑"/>
          <w:sz w:val="24"/>
          <w:szCs w:val="24"/>
        </w:rPr>
        <w:t>学系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联系人：周玉英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联系电话：15800217877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照片</w:t>
      </w:r>
    </w:p>
    <w:p>
      <w:pPr>
        <w:spacing w:line="220" w:lineRule="atLeas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2675890" cy="2007235"/>
            <wp:effectExtent l="0" t="0" r="0" b="0"/>
            <wp:docPr id="4" name="图片 4" descr="C:\Users\zyy\AppData\Local\Temp\WeChat Files\171828e55181a504a58eec8d0686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yy\AppData\Local\Temp\WeChat Files\171828e55181a504a58eec8d06864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3149" cy="20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微软雅黑" w:hAnsi="微软雅黑" w:eastAsia="微软雅黑" w:cs="微软雅黑"/>
        </w:rPr>
      </w:pPr>
    </w:p>
    <w:p>
      <w:pPr>
        <w:spacing w:line="220" w:lineRule="atLeast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mQ0Y2E2YmI4N2VkZjhlNDk1M2U2ZmI0ZDFkN2U0MjMifQ=="/>
  </w:docVars>
  <w:rsids>
    <w:rsidRoot w:val="00D31D50"/>
    <w:rsid w:val="0000575B"/>
    <w:rsid w:val="00050D80"/>
    <w:rsid w:val="000A76AF"/>
    <w:rsid w:val="000D4045"/>
    <w:rsid w:val="001652E6"/>
    <w:rsid w:val="00251F17"/>
    <w:rsid w:val="002D3191"/>
    <w:rsid w:val="002E4E12"/>
    <w:rsid w:val="003067B0"/>
    <w:rsid w:val="00323B43"/>
    <w:rsid w:val="0034161B"/>
    <w:rsid w:val="003D37D8"/>
    <w:rsid w:val="00426133"/>
    <w:rsid w:val="004358AB"/>
    <w:rsid w:val="00475FD2"/>
    <w:rsid w:val="005273D0"/>
    <w:rsid w:val="005826E1"/>
    <w:rsid w:val="005F37BE"/>
    <w:rsid w:val="00611473"/>
    <w:rsid w:val="006416A1"/>
    <w:rsid w:val="00664917"/>
    <w:rsid w:val="006952D6"/>
    <w:rsid w:val="007C3574"/>
    <w:rsid w:val="007F14B3"/>
    <w:rsid w:val="00811922"/>
    <w:rsid w:val="008458A9"/>
    <w:rsid w:val="00867252"/>
    <w:rsid w:val="008B3D1D"/>
    <w:rsid w:val="008B7726"/>
    <w:rsid w:val="00961977"/>
    <w:rsid w:val="009E6B64"/>
    <w:rsid w:val="009F4592"/>
    <w:rsid w:val="00AE63F5"/>
    <w:rsid w:val="00BB3837"/>
    <w:rsid w:val="00D019A3"/>
    <w:rsid w:val="00D03DB8"/>
    <w:rsid w:val="00D31D50"/>
    <w:rsid w:val="00D35699"/>
    <w:rsid w:val="00D733B4"/>
    <w:rsid w:val="00DF5E61"/>
    <w:rsid w:val="00E83992"/>
    <w:rsid w:val="01422955"/>
    <w:rsid w:val="0B7076F4"/>
    <w:rsid w:val="14BF4C4C"/>
    <w:rsid w:val="524E5A0E"/>
    <w:rsid w:val="7B4B337D"/>
    <w:rsid w:val="7C9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142</Characters>
  <Lines>2</Lines>
  <Paragraphs>1</Paragraphs>
  <TotalTime>0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houism</cp:lastModifiedBy>
  <cp:lastPrinted>2022-04-21T08:12:00Z</cp:lastPrinted>
  <dcterms:modified xsi:type="dcterms:W3CDTF">2022-06-23T07:05:17Z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BF52C76E4A9B49D58759181A0CB345A7</vt:lpwstr>
  </property>
  <property fmtid="{D5CDD505-2E9C-101B-9397-08002B2CF9AE}" pid="4" name="commondata">
    <vt:lpwstr>eyJoZGlkIjoiMmQ0Y2E2YmI4N2VkZjhlNDk1M2U2ZmI0ZDFkN2U0MjMifQ==</vt:lpwstr>
  </property>
</Properties>
</file>