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 w:hAnsi="楷体" w:eastAsia="楷体" w:cs="楷体"/>
          <w:b/>
          <w:sz w:val="32"/>
          <w:szCs w:val="32"/>
          <w:lang w:val="en-US" w:eastAsia="zh-CN"/>
        </w:rPr>
      </w:pPr>
      <w:r>
        <w:rPr>
          <w:rFonts w:hint="eastAsia" w:ascii="楷体" w:hAnsi="楷体" w:eastAsia="楷体" w:cs="楷体"/>
          <w:b/>
          <w:sz w:val="32"/>
          <w:szCs w:val="32"/>
          <w:lang w:eastAsia="zh-CN"/>
        </w:rPr>
        <w:t>附件三：</w:t>
      </w:r>
      <w:r>
        <w:rPr>
          <w:rFonts w:hint="eastAsia" w:ascii="楷体" w:hAnsi="楷体" w:eastAsia="楷体" w:cs="楷体"/>
          <w:b/>
          <w:sz w:val="32"/>
          <w:szCs w:val="32"/>
        </w:rPr>
        <w:t>暨南大学</w:t>
      </w:r>
      <w:r>
        <w:rPr>
          <w:rFonts w:hint="eastAsia" w:ascii="楷体" w:hAnsi="楷体" w:eastAsia="楷体" w:cs="楷体"/>
          <w:b/>
          <w:sz w:val="32"/>
          <w:szCs w:val="32"/>
          <w:lang w:val="en-US" w:eastAsia="zh-CN"/>
        </w:rPr>
        <w:t>2023年实验室数字化管理专项</w:t>
      </w:r>
    </w:p>
    <w:p>
      <w:pPr>
        <w:jc w:val="center"/>
        <w:rPr>
          <w:rFonts w:hint="eastAsia" w:ascii="楷体" w:hAnsi="楷体" w:eastAsia="楷体" w:cs="楷体"/>
          <w:b/>
          <w:sz w:val="32"/>
          <w:szCs w:val="32"/>
          <w:lang w:eastAsia="zh-CN"/>
        </w:rPr>
      </w:pPr>
      <w:r>
        <w:rPr>
          <w:rFonts w:hint="eastAsia" w:ascii="楷体" w:hAnsi="楷体" w:eastAsia="楷体" w:cs="楷体"/>
          <w:b/>
          <w:sz w:val="32"/>
          <w:szCs w:val="32"/>
        </w:rPr>
        <w:t>立项</w:t>
      </w:r>
      <w:r>
        <w:rPr>
          <w:rFonts w:hint="eastAsia" w:ascii="楷体" w:hAnsi="楷体" w:eastAsia="楷体" w:cs="楷体"/>
          <w:b/>
          <w:sz w:val="32"/>
          <w:szCs w:val="32"/>
          <w:lang w:eastAsia="zh-CN"/>
        </w:rPr>
        <w:t>名单（排名不分先后）</w:t>
      </w:r>
    </w:p>
    <w:tbl>
      <w:tblPr>
        <w:tblStyle w:val="2"/>
        <w:tblW w:w="7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207"/>
        <w:gridCol w:w="963"/>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4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项目</w:t>
            </w:r>
            <w:r>
              <w:rPr>
                <w:rFonts w:hint="eastAsia" w:ascii="楷体" w:hAnsi="楷体" w:eastAsia="楷体" w:cs="楷体"/>
                <w:b/>
                <w:bCs/>
                <w:sz w:val="32"/>
                <w:szCs w:val="32"/>
              </w:rPr>
              <w:t>序号</w:t>
            </w:r>
          </w:p>
        </w:tc>
        <w:tc>
          <w:tcPr>
            <w:tcW w:w="420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项目名称</w:t>
            </w:r>
          </w:p>
        </w:tc>
        <w:tc>
          <w:tcPr>
            <w:tcW w:w="9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负责人</w:t>
            </w:r>
          </w:p>
        </w:tc>
        <w:tc>
          <w:tcPr>
            <w:tcW w:w="13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申报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SZGL202301</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教学设备全寿命周期数字化管理</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周艳晖</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化学与材料学院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SZGL202302</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调研三所高校基础医学实验教学中心，探讨我校基础医学实验教学示范中心改革建设</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王广</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基础医学与公共卫生学院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SZGL202303</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珠海校区“新工科”创新创业实验平台</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龚梅琳</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珠海校区学科建设与研究生管理办公室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SZGL202304</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药学院教学实验室数字化建设</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黄美燕</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SZGL202305</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生物科学与技术国家级实验教学示范中心实验室数字化管理</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黄柏炎</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生命科学与技术学院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SZGL202306</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技能培训中心教学设备管理体系建设</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张明亚</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第一临床医学院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SZGL202307</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理工学院食品系实验中心数字化建设计划</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邓树林</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理工学院-食品科学与工程</w:t>
            </w:r>
            <w:r>
              <w:rPr>
                <w:rFonts w:hint="eastAsia" w:ascii="宋体" w:hAnsi="宋体" w:cs="宋体"/>
                <w:i w:val="0"/>
                <w:iCs w:val="0"/>
                <w:color w:val="000000"/>
                <w:kern w:val="0"/>
                <w:sz w:val="24"/>
                <w:szCs w:val="24"/>
                <w:u w:val="none"/>
                <w:lang w:val="en-US" w:eastAsia="zh-CN" w:bidi="ar"/>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SZGL202308</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数字化赋能实验室管理：利用信息技术提升实验室管理效率与创新能力</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黄焕晴</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SZGL202309</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中医学实验教学示范中心实验室数字化管理专项</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程少冰</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SZGL202310</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口腔医学院实验室数字化管理研究与实践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李娟</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口腔医学院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SZGL202311</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环境科学与工程实验中心本科实验教学数字化管理建设</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张娜</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SZGL202312</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媒体实验教学中心数字化管理</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韩丙祥</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新闻与传播学院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kern w:val="2"/>
                <w:sz w:val="24"/>
                <w:szCs w:val="24"/>
                <w:lang w:val="en-US" w:eastAsia="zh-CN" w:bidi="ar-SA"/>
              </w:rPr>
            </w:pPr>
            <w:r>
              <w:rPr>
                <w:rFonts w:hint="eastAsia" w:ascii="宋体" w:hAnsi="宋体" w:cs="宋体"/>
                <w:sz w:val="24"/>
                <w:szCs w:val="24"/>
                <w:lang w:val="en-US" w:eastAsia="zh-CN"/>
              </w:rPr>
              <w:t>SZGL202313</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《大学物理实验》实验平台资源和实验教学体系建设</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谢伟广</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理工学院-物理</w:t>
            </w:r>
            <w:r>
              <w:rPr>
                <w:rFonts w:hint="eastAsia" w:ascii="宋体" w:hAnsi="宋体" w:cs="宋体"/>
                <w:i w:val="0"/>
                <w:iCs w:val="0"/>
                <w:color w:val="000000"/>
                <w:kern w:val="0"/>
                <w:sz w:val="24"/>
                <w:szCs w:val="24"/>
                <w:u w:val="none"/>
                <w:lang w:val="en-US" w:eastAsia="zh-CN" w:bidi="ar"/>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kern w:val="2"/>
                <w:sz w:val="24"/>
                <w:szCs w:val="24"/>
                <w:lang w:val="en-US" w:eastAsia="zh-CN" w:bidi="ar-SA"/>
              </w:rPr>
            </w:pPr>
            <w:r>
              <w:rPr>
                <w:rFonts w:hint="eastAsia" w:ascii="宋体" w:hAnsi="宋体" w:cs="宋体"/>
                <w:sz w:val="24"/>
                <w:szCs w:val="24"/>
                <w:lang w:val="en-US" w:eastAsia="zh-CN"/>
              </w:rPr>
              <w:t>SZGL202314</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计算机系实验教学设备及课程优化项目</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梁倬骞</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信息科学技术学院-计算机科学系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kern w:val="2"/>
                <w:sz w:val="24"/>
                <w:szCs w:val="24"/>
                <w:lang w:val="en-US" w:eastAsia="zh-CN" w:bidi="ar-SA"/>
              </w:rPr>
            </w:pPr>
            <w:r>
              <w:rPr>
                <w:rFonts w:hint="eastAsia" w:ascii="宋体" w:hAnsi="宋体" w:cs="宋体"/>
                <w:sz w:val="24"/>
                <w:szCs w:val="24"/>
                <w:lang w:val="en-US" w:eastAsia="zh-CN"/>
              </w:rPr>
              <w:t>SZGL202315</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光电工程系实验室设备综合管理系统建设</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周海琼</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理工学院-光电工程系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w:t>
            </w:r>
            <w:r>
              <w:rPr>
                <w:rFonts w:hint="eastAsia" w:ascii="宋体" w:hAnsi="宋体" w:cs="宋体"/>
                <w:kern w:val="2"/>
                <w:sz w:val="24"/>
                <w:szCs w:val="24"/>
                <w:lang w:val="en-US" w:eastAsia="zh-CN" w:bidi="ar-SA"/>
              </w:rPr>
              <w:t>16</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艺术学院实验教学技术中心数字化系统管理建设项目</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罗丹</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w:t>
            </w:r>
            <w:r>
              <w:rPr>
                <w:rFonts w:hint="eastAsia" w:ascii="宋体" w:hAnsi="宋体" w:cs="宋体"/>
                <w:kern w:val="2"/>
                <w:sz w:val="24"/>
                <w:szCs w:val="24"/>
                <w:lang w:val="en-US" w:eastAsia="zh-CN" w:bidi="ar-SA"/>
              </w:rPr>
              <w:t>17</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大数据背景下翻译学院实验室优化管理</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欧阳垚</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翻译学院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w:t>
            </w:r>
            <w:r>
              <w:rPr>
                <w:rFonts w:hint="eastAsia" w:ascii="宋体" w:hAnsi="宋体" w:cs="宋体"/>
                <w:kern w:val="2"/>
                <w:sz w:val="24"/>
                <w:szCs w:val="24"/>
                <w:lang w:val="en-US" w:eastAsia="zh-CN" w:bidi="ar-SA"/>
              </w:rPr>
              <w:t>18</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实验教学中心数字化管理调研与探讨</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李雪梅</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国际商学院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SZGL2023</w:t>
            </w:r>
            <w:r>
              <w:rPr>
                <w:rFonts w:hint="eastAsia" w:ascii="宋体" w:hAnsi="宋体" w:cs="宋体"/>
                <w:kern w:val="2"/>
                <w:sz w:val="24"/>
                <w:szCs w:val="24"/>
                <w:lang w:val="en-US" w:eastAsia="zh-CN" w:bidi="ar-SA"/>
              </w:rPr>
              <w:t>19</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护理实验中心设备使用和管理数字化建设探索与实践-以基层和急救护理模拟病房为例</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豆春霞</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kern w:val="2"/>
                <w:sz w:val="24"/>
                <w:szCs w:val="24"/>
                <w:lang w:val="en-US" w:eastAsia="zh-CN" w:bidi="ar-SA"/>
              </w:rPr>
            </w:pPr>
            <w:r>
              <w:rPr>
                <w:rFonts w:hint="eastAsia" w:ascii="宋体" w:hAnsi="宋体" w:cs="宋体"/>
                <w:sz w:val="24"/>
                <w:szCs w:val="24"/>
                <w:lang w:val="en-US" w:eastAsia="zh-CN"/>
              </w:rPr>
              <w:t>SZGL202320</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岭南数字人文实验教学示范中心设备资源的使用效能提升和开放共享工程</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彭志峰</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cs="宋体"/>
                <w:kern w:val="2"/>
                <w:sz w:val="24"/>
                <w:szCs w:val="24"/>
                <w:lang w:val="en-US" w:eastAsia="zh-CN" w:bidi="ar-SA"/>
              </w:rPr>
            </w:pPr>
          </w:p>
          <w:p>
            <w:pPr>
              <w:keepNext w:val="0"/>
              <w:keepLines w:val="0"/>
              <w:pageBreakBefore w:val="0"/>
              <w:kinsoku/>
              <w:wordWrap/>
              <w:overflowPunct/>
              <w:topLinePunct w:val="0"/>
              <w:autoSpaceDE/>
              <w:autoSpaceDN/>
              <w:bidi w:val="0"/>
              <w:spacing w:line="240" w:lineRule="auto"/>
              <w:jc w:val="center"/>
              <w:rPr>
                <w:rFonts w:hint="default" w:ascii="宋体" w:hAnsi="宋体" w:cs="宋体"/>
                <w:kern w:val="2"/>
                <w:sz w:val="24"/>
                <w:szCs w:val="24"/>
                <w:lang w:val="en-US" w:eastAsia="zh-CN" w:bidi="ar-SA"/>
              </w:rPr>
            </w:pPr>
            <w:r>
              <w:rPr>
                <w:rFonts w:hint="eastAsia" w:ascii="宋体" w:hAnsi="宋体" w:cs="宋体"/>
                <w:sz w:val="24"/>
                <w:szCs w:val="24"/>
                <w:lang w:val="en-US" w:eastAsia="zh-CN"/>
              </w:rPr>
              <w:t>SZGL202321</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公管/应管实验室数字化管理专项</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周大鹏</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公管/应管学院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kern w:val="2"/>
                <w:sz w:val="24"/>
                <w:szCs w:val="24"/>
                <w:lang w:val="en-US" w:eastAsia="zh-CN" w:bidi="ar-SA"/>
              </w:rPr>
            </w:pPr>
            <w:r>
              <w:rPr>
                <w:rFonts w:hint="eastAsia" w:ascii="宋体" w:hAnsi="宋体" w:cs="宋体"/>
                <w:sz w:val="24"/>
                <w:szCs w:val="24"/>
                <w:lang w:val="en-US" w:eastAsia="zh-CN"/>
              </w:rPr>
              <w:t>SZGL202322</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校本部体育教学基础实验室数字化管理</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覃飞</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kern w:val="2"/>
                <w:sz w:val="24"/>
                <w:szCs w:val="24"/>
                <w:lang w:val="en-US" w:eastAsia="zh-CN" w:bidi="ar-SA"/>
              </w:rPr>
            </w:pPr>
            <w:r>
              <w:rPr>
                <w:rFonts w:hint="eastAsia" w:ascii="宋体" w:hAnsi="宋体" w:cs="宋体"/>
                <w:sz w:val="24"/>
                <w:szCs w:val="24"/>
                <w:lang w:val="en-US" w:eastAsia="zh-CN"/>
              </w:rPr>
              <w:t>SZGL2023</w:t>
            </w:r>
            <w:r>
              <w:rPr>
                <w:rFonts w:hint="eastAsia" w:ascii="宋体" w:hAnsi="宋体" w:cs="宋体"/>
                <w:kern w:val="2"/>
                <w:sz w:val="24"/>
                <w:szCs w:val="24"/>
                <w:lang w:val="en-US" w:eastAsia="zh-CN" w:bidi="ar-SA"/>
              </w:rPr>
              <w:t>23</w:t>
            </w:r>
          </w:p>
        </w:tc>
        <w:tc>
          <w:tcPr>
            <w:tcW w:w="420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深圳校区实验室数字化管理</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姚丹</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深圳旅游学院</w:t>
            </w:r>
          </w:p>
        </w:tc>
      </w:tr>
    </w:tbl>
    <w:p/>
    <w:p>
      <w:pPr>
        <w:rPr>
          <w:rFonts w:hint="eastAsia" w:ascii="仿宋" w:hAnsi="仿宋" w:eastAsia="仿宋" w:cs="仿宋"/>
          <w:sz w:val="32"/>
          <w:szCs w:val="32"/>
          <w:lang w:eastAsia="zh-CN"/>
        </w:rPr>
      </w:pPr>
      <w:r>
        <w:rPr>
          <w:rFonts w:hint="eastAsia" w:ascii="仿宋" w:hAnsi="仿宋" w:eastAsia="仿宋" w:cs="仿宋"/>
          <w:sz w:val="32"/>
          <w:szCs w:val="32"/>
          <w:lang w:eastAsia="zh-CN"/>
        </w:rPr>
        <w:t>说明：</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学校立项，建设周期一年，12月31日前支付率需达到100%。</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mJmMzU4NDZmNjQ4MjRkNTZmNTkwY2JjMWY3MzkifQ=="/>
  </w:docVars>
  <w:rsids>
    <w:rsidRoot w:val="6AD11802"/>
    <w:rsid w:val="455A2504"/>
    <w:rsid w:val="562D7390"/>
    <w:rsid w:val="56C54D5D"/>
    <w:rsid w:val="5A673088"/>
    <w:rsid w:val="5CBF2C39"/>
    <w:rsid w:val="6630031D"/>
    <w:rsid w:val="6AD11802"/>
    <w:rsid w:val="7415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1031</Characters>
  <Lines>0</Lines>
  <Paragraphs>0</Paragraphs>
  <TotalTime>2</TotalTime>
  <ScaleCrop>false</ScaleCrop>
  <LinksUpToDate>false</LinksUpToDate>
  <CharactersWithSpaces>1031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2023-05-05T08:53:00Z</dcterms:created>
  <dc:creator>Zhangjialin</dc:creator>
  <cp:lastModifiedBy>Zhangjialin</cp:lastModifiedBy>
  <dcterms:modified xsi:type="dcterms:W3CDTF">2023-05-06T03:11:33Z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B82BB1EDA6FE4DEA8B1FB6923324AE80_13</vt:lpwstr>
  </property>
</Properties>
</file>